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ПАМЯТКА РАБОТОДАТЕЛЮ (страхователю),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 которым в трудовых отношениях состоят лица возраста 65 лет и старше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целях минимизации риска заражения новой коронавирусной инфекцией и недопущения распространения указанной вирусной инфекции на территории Российской Федерации, в связи с принятием постановлений Правительства Российской Федерации от 16.04.2020 № 517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 2020 г. № 402 «Об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работодателю (страхователю) необходимо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целях минимизации риска заражения новым коронавирусом и недопущения распространения указанного вируса на территории Российской Федерации, Работодателю необходимо обеспечить соблюдение работниками карантинного режима и режима изоляции, обязать сотрудников не покидать места пребывания (дом, квартира).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Проинформировать своих работников об ответственности за несоблюдение карантинного режима.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Проинформировать своих работников, достигших по состоянию на 20 апреля 2020 года возраста 65 лет (дата рождения 20 апреля 1955 года и ранее), что на период изоляции (с 20 апреля по 30 апреля 2020 года) им будет оформлен электронный листок нетрудоспособности в связи с карантином (код «03») без посещения медицинской организации.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Начиная с 20 апреля 2020 г., в целях оформления работникам, достигшим по состоянию на 20 апреля 2020 года возраста 65 лет электронных листков нетрудоспособности и выплаты им пособия, направить 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региональное отделение (филиал регионального отделения) Фонда социального страхования Российской Федерации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 месту регистрации страхователя (далее – Фонд) электронный реестр сведений**, необходимых для назначения и выплаты пособий в общеустановленном порядке. Сведения о медицинском учреждении и реквизиты ЭЛН вносятся в соответствии с нижеприведенными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Особенностями формирования».*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https://lk.fss.ru/eln.html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основании направленного Работодателем электронного реестра в соответствии с положениями постановлений Правительства Российской Федерации от 16.04.2020 № 517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 2020 г. </w:t>
        <w:br w:type="textWrapping"/>
        <w:t xml:space="preserve">№ 402, уполномоченная медицинская организация сформирует ЭЛН, а Фонд осуществит выплату пособия.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Проинформировать работника о возможности получения информации о сумме назначенного пособия и сведениях об электронном листке нетрудоспособности посредством Личного кабинета застрахованного лица, расположенного в сети «Интернет» по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http://lk.fss.ru/recipient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*Особенности формирования и представления страхователем реестра сведений, необходимых для назначения и выплаты пособий по временной нетрудоспособности застрахованным лицам, старше 65 лет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Реестр сведений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не предоставляется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отношении работников возраста 65 лет и старше, которые в период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с 20 апреля по 30 апреля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2020 года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находятся в ежегодном оплачиваемом отпуске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переведены на дистанционный режим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реестр сведений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не включаются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периоды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освобождения от работы в связи с временной нетрудоспособностью по другим основаниям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(заболевание, травма, карантин по постановлению региональных органов власти, уход за больным членом семьи и т.п.).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реестр сведений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не включаются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периоды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освобождения от работы в связи с ежегодным отпуском, отпуском без сохранения заработной платы, простоя и в иных случаях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предусмотренных статьей 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Реестр сведений заполняется с учетом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следующих особенностей: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8813.0" w:type="dxa"/>
        <w:jc w:val="left"/>
        <w:tblInd w:w="6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3033"/>
        <w:gridCol w:w="5780"/>
        <w:tblGridChange w:id="0">
          <w:tblGrid>
            <w:gridCol w:w="3033"/>
            <w:gridCol w:w="578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Наименование графы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Значение показателя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cc3e5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Признак реестра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Первичная информация (0)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Вид пособия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Временная нетрудоспособность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cc3e5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Признак периода оплаты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Есть оплата периода, за который начисляется пособие за счет ФСС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Тип листка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Электронный (1)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cc3e5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Листок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Первичный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 МО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УПОЛНОМОЧЕННАЯ МЕДИЦИНСКАЯ ОРГАНИЗАЦИЯ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cc3e5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ОГРН МО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0000000000000 (проставляется цифра 0 тринадцать раз)</w:t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cc3e5" w:val="clea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Номер листка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999010000000</w:t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Причина нетрудоспособности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</w:t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cc3e5" w:val="clea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Дата выдачи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20.04.2020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Период нетрудоспособности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с 20.04.2020 по 30.04.2020</w:t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cc3e5" w:val="clea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Должность врача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ВРАЧ</w:t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ФИО врача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УП. ВРАЧ</w:t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cc3e5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Приступить к работе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01.05.2020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20" w:line="259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Остальные сведения в реестре, необходимые для исчисления и выплаты пособия, вносятся в реестр в соответствии с Порядком заполнения Реестра сведений (Приложение №2 Приказа Фонда от 24.11.2017 №579) и в соответствии с постановлением Правительства Российской Федерации от 21 апреля 2011 г. № 294.</w:t>
      </w:r>
    </w:p>
    <w:p w:rsidR="00000000" w:rsidDel="00000000" w:rsidP="00000000" w:rsidRDefault="00000000" w:rsidRPr="00000000" w14:paraId="00000032">
      <w:pPr>
        <w:spacing w:before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08"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** ОТВЕТСТВЕННОСТЬ СТРАХОВАТЕЛЯ</w:t>
      </w:r>
    </w:p>
    <w:p w:rsidR="00000000" w:rsidDel="00000000" w:rsidP="00000000" w:rsidRDefault="00000000" w:rsidRPr="00000000" w14:paraId="00000035">
      <w:pPr>
        <w:ind w:left="708" w:firstLine="708"/>
        <w:jc w:val="both"/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rtl w:val="0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colFirst="0" w:colLast="0" w:name="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08" w:firstLine="708"/>
        <w:jc w:val="both"/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rtl w:val="0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sz w:val="28"/>
            <w:szCs w:val="28"/>
            <w:rtl w:val="0"/>
          </w:rPr>
          <w:t xml:space="preserve">порядке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rtl w:val="0"/>
        </w:rPr>
        <w:t xml:space="preserve">установленном законодательством Российской Федерации.</w:t>
      </w:r>
    </w:p>
    <w:p w:rsidR="00000000" w:rsidDel="00000000" w:rsidP="00000000" w:rsidRDefault="00000000" w:rsidRPr="00000000" w14:paraId="00000037">
      <w:pPr>
        <w:spacing w:before="12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567" w:top="851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u w:val="singl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0" w:val="nil"/>
          <w:bottom w:color="000000" w:space="0" w:sz="0" w:val="nil"/>
          <w:insideH w:color="000000" w:space="0" w:sz="0" w:val="nil"/>
          <w:insideV w:color="000000" w:space="0" w:sz="0" w:val="nil"/>
        </w:tcBorders>
        <w:shd w:fill="d6e6f4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6e6f4" w:val="clear"/>
      </w:tcPr>
    </w:tblStylePr>
    <w:tblStylePr w:type="firstCol">
      <w:tcPr>
        <w:tcBorders>
          <w:top w:color="000000" w:space="0" w:sz="0" w:val="nil"/>
          <w:left w:color="000000" w:space="0" w:sz="0" w:val="nil"/>
          <w:bottom w:color="000000" w:space="0" w:sz="0" w:val="nil"/>
          <w:right w:color="5b9bd5" w:space="0" w:sz="8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firstRow">
      <w:rPr>
        <w:sz w:val="24"/>
        <w:szCs w:val="24"/>
      </w:rPr>
      <w:tcPr>
        <w:tcBorders>
          <w:top w:color="000000" w:space="0" w:sz="0" w:val="nil"/>
          <w:left w:color="000000" w:space="0" w:sz="0" w:val="nil"/>
          <w:bottom w:color="5b9bd5" w:space="0" w:sz="24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tcPr>
        <w:tcBorders>
          <w:top w:color="000000" w:space="0" w:sz="0" w:val="nil"/>
          <w:left w:color="5b9bd5" w:space="0" w:sz="8" w:val="single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Row">
      <w:tcPr>
        <w:tcBorders>
          <w:top w:color="5b9bd5" w:space="0" w:sz="8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wCell">
      <w:tcPr>
        <w:shd w:fill="ffffff" w:val="clear"/>
      </w:tcPr>
    </w:tblStylePr>
    <w:tblStylePr w:type="swCell">
      <w:tcPr>
        <w:tcBorders>
          <w:top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k.fss.ru/eln.html" TargetMode="External"/><Relationship Id="rId7" Type="http://schemas.openxmlformats.org/officeDocument/2006/relationships/hyperlink" Target="http://lk.fss.ru/recipient" TargetMode="External"/><Relationship Id="rId8" Type="http://schemas.openxmlformats.org/officeDocument/2006/relationships/hyperlink" Target="http://www.consultant.ru/document/cons_doc_LAW_340325/4734407fbf4d5eec5306840f8b75b994e5d57090/#dst1000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